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4E215A" w:rsidRDefault="00192F3E" w:rsidP="00192F3E">
      <w:pPr>
        <w:jc w:val="center"/>
        <w:rPr>
          <w:bCs/>
          <w:sz w:val="22"/>
          <w:szCs w:val="22"/>
        </w:rPr>
      </w:pPr>
      <w:r w:rsidRPr="004E215A">
        <w:rPr>
          <w:b/>
          <w:bCs/>
          <w:sz w:val="22"/>
          <w:szCs w:val="22"/>
        </w:rPr>
        <w:t>Table 5.2</w:t>
      </w:r>
      <w:r w:rsidR="00E24068">
        <w:rPr>
          <w:b/>
          <w:bCs/>
          <w:sz w:val="22"/>
          <w:szCs w:val="22"/>
        </w:rPr>
        <w:t>.</w:t>
      </w:r>
      <w:r w:rsidRPr="004E215A">
        <w:rPr>
          <w:bCs/>
          <w:sz w:val="22"/>
          <w:szCs w:val="22"/>
        </w:rPr>
        <w:t xml:space="preserve"> Specification of subjects </w:t>
      </w:r>
    </w:p>
    <w:p w:rsidR="00641FAC" w:rsidRDefault="00641FAC">
      <w:pPr>
        <w:pStyle w:val="Body"/>
        <w:jc w:val="center"/>
        <w:rPr>
          <w:rFonts w:ascii="Times New Roman" w:eastAsia="Times New Roman" w:hAnsi="Times New Roman" w:cs="Times New Roman"/>
        </w:rPr>
      </w:pPr>
    </w:p>
    <w:tbl>
      <w:tblPr>
        <w:tblW w:w="998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852"/>
        <w:gridCol w:w="1985"/>
        <w:gridCol w:w="992"/>
        <w:gridCol w:w="1480"/>
        <w:gridCol w:w="1676"/>
      </w:tblGrid>
      <w:tr w:rsidR="00641FAC" w:rsidTr="00E24068">
        <w:trPr>
          <w:trHeight w:val="222"/>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E24068">
            <w:pPr>
              <w:pStyle w:val="Body"/>
              <w:tabs>
                <w:tab w:val="left" w:pos="567"/>
              </w:tabs>
            </w:pPr>
            <w:r>
              <w:rPr>
                <w:rFonts w:ascii="Times New Roman" w:hAnsi="Times New Roman"/>
                <w:b/>
                <w:bCs/>
                <w:sz w:val="20"/>
                <w:szCs w:val="20"/>
              </w:rPr>
              <w:t>Study program:</w:t>
            </w:r>
            <w:r w:rsidR="00FE744C">
              <w:rPr>
                <w:rFonts w:ascii="Times New Roman" w:hAnsi="Times New Roman"/>
                <w:b/>
                <w:bCs/>
                <w:sz w:val="20"/>
                <w:szCs w:val="20"/>
              </w:rPr>
              <w:t xml:space="preserve"> </w:t>
            </w:r>
            <w:r w:rsidR="00FE744C" w:rsidRPr="00FE744C">
              <w:rPr>
                <w:rFonts w:ascii="Times New Roman" w:hAnsi="Times New Roman"/>
                <w:sz w:val="20"/>
                <w:szCs w:val="20"/>
              </w:rPr>
              <w:t>Economics</w:t>
            </w:r>
          </w:p>
        </w:tc>
      </w:tr>
      <w:tr w:rsidR="00641FAC" w:rsidTr="00E24068">
        <w:trPr>
          <w:trHeight w:val="222"/>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E24068">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FE744C" w:rsidRPr="004E215A">
              <w:rPr>
                <w:rFonts w:ascii="Times New Roman" w:hAnsi="Times New Roman"/>
                <w:b/>
                <w:sz w:val="20"/>
                <w:szCs w:val="20"/>
              </w:rPr>
              <w:t>Tourism and Hospitality</w:t>
            </w:r>
          </w:p>
        </w:tc>
      </w:tr>
      <w:tr w:rsidR="00641FAC" w:rsidTr="00E24068">
        <w:trPr>
          <w:trHeight w:val="195"/>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E24068">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E24068">
              <w:rPr>
                <w:rFonts w:ascii="Times New Roman" w:hAnsi="Times New Roman"/>
                <w:bCs/>
                <w:sz w:val="20"/>
                <w:szCs w:val="20"/>
              </w:rPr>
              <w:t xml:space="preserve">Prof. </w:t>
            </w:r>
            <w:r w:rsidR="00FE744C" w:rsidRPr="00FE744C">
              <w:rPr>
                <w:rFonts w:ascii="Times New Roman" w:hAnsi="Times New Roman"/>
                <w:sz w:val="20"/>
                <w:szCs w:val="20"/>
              </w:rPr>
              <w:t>Sonja Jovanović</w:t>
            </w:r>
            <w:r w:rsidR="00E24068">
              <w:rPr>
                <w:rFonts w:ascii="Times New Roman" w:hAnsi="Times New Roman"/>
                <w:sz w:val="20"/>
                <w:szCs w:val="20"/>
              </w:rPr>
              <w:t>, PhD</w:t>
            </w:r>
          </w:p>
        </w:tc>
      </w:tr>
      <w:tr w:rsidR="00641FAC" w:rsidTr="00E24068">
        <w:trPr>
          <w:trHeight w:val="222"/>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E24068">
            <w:pPr>
              <w:pStyle w:val="Body"/>
              <w:tabs>
                <w:tab w:val="left" w:pos="567"/>
              </w:tabs>
            </w:pPr>
            <w:r w:rsidRPr="001615DE">
              <w:rPr>
                <w:rFonts w:ascii="Times New Roman" w:hAnsi="Times New Roman"/>
                <w:b/>
                <w:bCs/>
                <w:sz w:val="20"/>
                <w:szCs w:val="20"/>
              </w:rPr>
              <w:t>Status of the subject:</w:t>
            </w:r>
            <w:r w:rsidR="00FE744C">
              <w:rPr>
                <w:rFonts w:ascii="Times New Roman" w:hAnsi="Times New Roman"/>
                <w:b/>
                <w:bCs/>
                <w:sz w:val="20"/>
                <w:szCs w:val="20"/>
              </w:rPr>
              <w:t xml:space="preserve"> </w:t>
            </w:r>
            <w:r w:rsidR="00E24068">
              <w:rPr>
                <w:rFonts w:ascii="Times New Roman" w:hAnsi="Times New Roman"/>
                <w:sz w:val="20"/>
                <w:szCs w:val="20"/>
              </w:rPr>
              <w:t>compulsory</w:t>
            </w:r>
            <w:r w:rsidR="00FE744C" w:rsidRPr="00FE744C">
              <w:rPr>
                <w:rFonts w:ascii="Times New Roman" w:hAnsi="Times New Roman"/>
                <w:sz w:val="20"/>
                <w:szCs w:val="20"/>
              </w:rPr>
              <w:t xml:space="preserve"> </w:t>
            </w:r>
            <w:r w:rsidR="00E24068">
              <w:rPr>
                <w:rFonts w:ascii="Times New Roman" w:hAnsi="Times New Roman"/>
                <w:sz w:val="20"/>
                <w:szCs w:val="20"/>
              </w:rPr>
              <w:t>at</w:t>
            </w:r>
            <w:r w:rsidR="00FE744C" w:rsidRPr="00FE744C">
              <w:rPr>
                <w:rFonts w:ascii="Times New Roman" w:hAnsi="Times New Roman"/>
                <w:sz w:val="20"/>
                <w:szCs w:val="20"/>
              </w:rPr>
              <w:t xml:space="preserve"> the </w:t>
            </w:r>
            <w:r w:rsidR="00E24068">
              <w:rPr>
                <w:rFonts w:ascii="Times New Roman" w:hAnsi="Times New Roman"/>
                <w:sz w:val="20"/>
                <w:szCs w:val="20"/>
              </w:rPr>
              <w:t xml:space="preserve">module </w:t>
            </w:r>
            <w:r w:rsidR="00FE744C" w:rsidRPr="00FE744C">
              <w:rPr>
                <w:rFonts w:ascii="Times New Roman" w:hAnsi="Times New Roman"/>
                <w:sz w:val="20"/>
                <w:szCs w:val="20"/>
              </w:rPr>
              <w:t>Tourism Management</w:t>
            </w:r>
          </w:p>
        </w:tc>
      </w:tr>
      <w:tr w:rsidR="00641FAC" w:rsidTr="00E24068">
        <w:trPr>
          <w:trHeight w:val="222"/>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E24068">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2461E2" w:rsidRPr="00E24068">
              <w:rPr>
                <w:rFonts w:ascii="Times New Roman" w:hAnsi="Times New Roman"/>
                <w:sz w:val="20"/>
                <w:szCs w:val="20"/>
              </w:rPr>
              <w:t>5</w:t>
            </w:r>
          </w:p>
        </w:tc>
      </w:tr>
      <w:tr w:rsidR="00641FAC" w:rsidTr="00E24068">
        <w:trPr>
          <w:trHeight w:val="222"/>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E24068">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Tr="00E24068">
        <w:trPr>
          <w:trHeight w:val="942"/>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sidRPr="001615DE">
              <w:rPr>
                <w:b/>
                <w:bCs/>
                <w:sz w:val="20"/>
                <w:szCs w:val="20"/>
              </w:rPr>
              <w:t>Subject goal</w:t>
            </w:r>
          </w:p>
          <w:p w:rsidR="00641FAC" w:rsidRPr="00FE744C" w:rsidRDefault="00FE744C" w:rsidP="00E24068">
            <w:pPr>
              <w:tabs>
                <w:tab w:val="left" w:pos="567"/>
              </w:tabs>
              <w:jc w:val="both"/>
              <w:rPr>
                <w:sz w:val="20"/>
                <w:szCs w:val="20"/>
              </w:rPr>
            </w:pPr>
            <w:r w:rsidRPr="00FE744C">
              <w:rPr>
                <w:sz w:val="20"/>
                <w:szCs w:val="20"/>
              </w:rPr>
              <w:t>Introducing students to the theoretical and practical issues in the field of tourism and hospitality. Understanding the complexity and specificities of the tourism market and potential models and directions for development. Acquainting students with models and indicators of competitiveness in tourism and hospitality. Presentation of tourist regions worldwide and in Europe. Highlighting the challenges of future development and strategic directions for the development of tourism and hospitality in the Republic of Serbia.</w:t>
            </w:r>
          </w:p>
        </w:tc>
      </w:tr>
      <w:tr w:rsidR="00641FAC" w:rsidTr="00E24068">
        <w:trPr>
          <w:trHeight w:val="1130"/>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rsidR="00641FAC" w:rsidRDefault="00FE744C" w:rsidP="00E24068">
            <w:pPr>
              <w:tabs>
                <w:tab w:val="left" w:pos="567"/>
              </w:tabs>
              <w:jc w:val="both"/>
              <w:rPr>
                <w:sz w:val="20"/>
                <w:szCs w:val="20"/>
              </w:rPr>
            </w:pPr>
            <w:r w:rsidRPr="00FE744C">
              <w:rPr>
                <w:sz w:val="20"/>
                <w:szCs w:val="20"/>
              </w:rPr>
              <w:t>Students are expected to: acquire the ability to understand trends in tourism and hospitality in contemporary development conditions; develop the ability to determine the basic elements of the competitiveness of a tourist destination; comprehend the role and manner of forming a tourist product; and gain knowledge about the goals and directions for the development of tourism and hospitality in the Republic of Serbia.</w:t>
            </w:r>
          </w:p>
        </w:tc>
      </w:tr>
      <w:tr w:rsidR="00641FAC" w:rsidTr="00E24068">
        <w:trPr>
          <w:trHeight w:val="2239"/>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sidRPr="001615DE">
              <w:rPr>
                <w:b/>
                <w:bCs/>
                <w:sz w:val="20"/>
                <w:szCs w:val="20"/>
              </w:rPr>
              <w:t>Subject content</w:t>
            </w:r>
          </w:p>
          <w:p w:rsidR="00FE744C" w:rsidRPr="00FE744C" w:rsidRDefault="00FE744C" w:rsidP="00FE744C">
            <w:pPr>
              <w:tabs>
                <w:tab w:val="left" w:pos="567"/>
              </w:tabs>
              <w:spacing w:after="60"/>
              <w:rPr>
                <w:i/>
                <w:iCs/>
                <w:sz w:val="20"/>
                <w:szCs w:val="20"/>
              </w:rPr>
            </w:pPr>
            <w:r w:rsidRPr="00FE744C">
              <w:rPr>
                <w:i/>
                <w:iCs/>
                <w:sz w:val="20"/>
                <w:szCs w:val="20"/>
              </w:rPr>
              <w:t xml:space="preserve">Theoretical </w:t>
            </w:r>
            <w:r w:rsidR="00E24068">
              <w:rPr>
                <w:i/>
                <w:iCs/>
                <w:sz w:val="20"/>
                <w:szCs w:val="20"/>
              </w:rPr>
              <w:t>t</w:t>
            </w:r>
            <w:r w:rsidRPr="00FE744C">
              <w:rPr>
                <w:i/>
                <w:iCs/>
                <w:sz w:val="20"/>
                <w:szCs w:val="20"/>
              </w:rPr>
              <w:t xml:space="preserve">eaching  </w:t>
            </w:r>
          </w:p>
          <w:p w:rsidR="00FE744C" w:rsidRPr="00FE744C" w:rsidRDefault="00FE744C" w:rsidP="00FE744C">
            <w:pPr>
              <w:tabs>
                <w:tab w:val="left" w:pos="567"/>
              </w:tabs>
              <w:spacing w:after="60"/>
              <w:jc w:val="both"/>
              <w:rPr>
                <w:sz w:val="20"/>
                <w:szCs w:val="20"/>
              </w:rPr>
            </w:pPr>
            <w:r w:rsidRPr="00FE744C">
              <w:rPr>
                <w:sz w:val="20"/>
                <w:szCs w:val="20"/>
              </w:rPr>
              <w:t>Tourism as an economic activity.</w:t>
            </w:r>
            <w:r>
              <w:rPr>
                <w:sz w:val="20"/>
                <w:szCs w:val="20"/>
              </w:rPr>
              <w:t xml:space="preserve"> </w:t>
            </w:r>
            <w:r w:rsidRPr="00FE744C">
              <w:rPr>
                <w:sz w:val="20"/>
                <w:szCs w:val="20"/>
              </w:rPr>
              <w:t>Tourism and sustainable development.</w:t>
            </w:r>
            <w:r>
              <w:rPr>
                <w:sz w:val="20"/>
                <w:szCs w:val="20"/>
              </w:rPr>
              <w:t xml:space="preserve"> </w:t>
            </w:r>
            <w:r w:rsidRPr="00FE744C">
              <w:rPr>
                <w:sz w:val="20"/>
                <w:szCs w:val="20"/>
              </w:rPr>
              <w:t xml:space="preserve">The tourist product. Characteristics and prospects of international tourism development. Characteristics of tourism development in Europe. Goals and directions for the development of tourism in the Republic of Serbia. Contemporary trends and forecasting of tourism development. The importance of hospitality for economic growth and development. Models of competitiveness in tourism and hospitality. Human resources as a determinant of competitiveness in tourism and hospitality. Indicators of competitiveness in hospitality. Strategic goals for the development of tourism and hospitality in enhancing competitiveness.  </w:t>
            </w:r>
          </w:p>
          <w:p w:rsidR="00FE744C" w:rsidRPr="00FE744C" w:rsidRDefault="00FE744C" w:rsidP="00FE744C">
            <w:pPr>
              <w:tabs>
                <w:tab w:val="left" w:pos="567"/>
              </w:tabs>
              <w:spacing w:after="60"/>
              <w:rPr>
                <w:i/>
                <w:iCs/>
                <w:sz w:val="20"/>
                <w:szCs w:val="20"/>
              </w:rPr>
            </w:pPr>
            <w:r w:rsidRPr="00FE744C">
              <w:rPr>
                <w:i/>
                <w:iCs/>
                <w:sz w:val="20"/>
                <w:szCs w:val="20"/>
              </w:rPr>
              <w:t xml:space="preserve">Practical </w:t>
            </w:r>
            <w:r w:rsidR="00E24068">
              <w:rPr>
                <w:i/>
                <w:iCs/>
                <w:sz w:val="20"/>
                <w:szCs w:val="20"/>
              </w:rPr>
              <w:t>t</w:t>
            </w:r>
            <w:r w:rsidRPr="00FE744C">
              <w:rPr>
                <w:i/>
                <w:iCs/>
                <w:sz w:val="20"/>
                <w:szCs w:val="20"/>
              </w:rPr>
              <w:t xml:space="preserve">eaching  </w:t>
            </w:r>
          </w:p>
          <w:p w:rsidR="00641FAC" w:rsidRPr="00FE744C" w:rsidRDefault="00FE744C" w:rsidP="00E24068">
            <w:pPr>
              <w:tabs>
                <w:tab w:val="left" w:pos="567"/>
              </w:tabs>
              <w:jc w:val="both"/>
              <w:rPr>
                <w:sz w:val="20"/>
                <w:szCs w:val="20"/>
              </w:rPr>
            </w:pPr>
            <w:r w:rsidRPr="00FE744C">
              <w:rPr>
                <w:sz w:val="20"/>
                <w:szCs w:val="20"/>
              </w:rPr>
              <w:t>Direct and indirect impact of tourism on economic development. Quality of the tourist product. Development of tourism in leading tourist countries in Europe. Models of tourism development at the national level.</w:t>
            </w:r>
            <w:r>
              <w:rPr>
                <w:sz w:val="20"/>
                <w:szCs w:val="20"/>
              </w:rPr>
              <w:t xml:space="preserve"> </w:t>
            </w:r>
            <w:r w:rsidRPr="00FE744C">
              <w:rPr>
                <w:sz w:val="20"/>
                <w:szCs w:val="20"/>
              </w:rPr>
              <w:t xml:space="preserve">Competitiveness of tourism according to the methodology of the World Economic Forum. Natural and cultural resources as determinants of tourism and hospitality development.  </w:t>
            </w:r>
          </w:p>
        </w:tc>
      </w:tr>
      <w:tr w:rsidR="00641FAC" w:rsidTr="00E24068">
        <w:trPr>
          <w:trHeight w:val="1503"/>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pPr>
              <w:pStyle w:val="Body"/>
              <w:tabs>
                <w:tab w:val="left" w:pos="567"/>
              </w:tabs>
              <w:spacing w:after="60"/>
              <w:rPr>
                <w:rFonts w:ascii="Times New Roman" w:hAnsi="Times New Roman"/>
                <w:b/>
                <w:bCs/>
                <w:sz w:val="20"/>
                <w:szCs w:val="20"/>
                <w:lang w:val="de-DE"/>
              </w:rPr>
            </w:pPr>
            <w:r>
              <w:rPr>
                <w:rFonts w:ascii="Times New Roman" w:hAnsi="Times New Roman"/>
                <w:b/>
                <w:bCs/>
                <w:sz w:val="20"/>
                <w:szCs w:val="20"/>
                <w:lang w:val="de-DE"/>
              </w:rPr>
              <w:t xml:space="preserve">Literature </w:t>
            </w:r>
          </w:p>
          <w:p w:rsidR="00FE744C" w:rsidRPr="00B831FD" w:rsidRDefault="00FE744C" w:rsidP="00FE744C">
            <w:pPr>
              <w:tabs>
                <w:tab w:val="left" w:pos="567"/>
              </w:tabs>
              <w:spacing w:after="60"/>
              <w:rPr>
                <w:b/>
                <w:bCs/>
                <w:sz w:val="20"/>
                <w:szCs w:val="20"/>
                <w:lang w:val="sr-Cyrl-CS"/>
              </w:rPr>
            </w:pPr>
            <w:r w:rsidRPr="00B831FD">
              <w:rPr>
                <w:rFonts w:eastAsia="Times New Roman"/>
                <w:sz w:val="20"/>
                <w:szCs w:val="20"/>
              </w:rPr>
              <w:t xml:space="preserve">1. </w:t>
            </w:r>
            <w:proofErr w:type="spellStart"/>
            <w:r w:rsidRPr="00B831FD">
              <w:rPr>
                <w:rFonts w:eastAsia="Times New Roman"/>
                <w:sz w:val="20"/>
                <w:szCs w:val="20"/>
              </w:rPr>
              <w:t>Глигоријевић</w:t>
            </w:r>
            <w:proofErr w:type="spellEnd"/>
            <w:r w:rsidRPr="00B831FD">
              <w:rPr>
                <w:rFonts w:eastAsia="Times New Roman"/>
                <w:sz w:val="20"/>
                <w:szCs w:val="20"/>
              </w:rPr>
              <w:t xml:space="preserve">, Ж. (2017) </w:t>
            </w:r>
            <w:proofErr w:type="spellStart"/>
            <w:r w:rsidRPr="00B831FD">
              <w:rPr>
                <w:rFonts w:eastAsia="Times New Roman"/>
                <w:sz w:val="20"/>
                <w:szCs w:val="20"/>
              </w:rPr>
              <w:t>Туризам</w:t>
            </w:r>
            <w:proofErr w:type="spellEnd"/>
            <w:r w:rsidRPr="00B831FD">
              <w:rPr>
                <w:rFonts w:eastAsia="Times New Roman"/>
                <w:sz w:val="20"/>
                <w:szCs w:val="20"/>
              </w:rPr>
              <w:t xml:space="preserve"> - </w:t>
            </w:r>
            <w:proofErr w:type="spellStart"/>
            <w:r w:rsidRPr="00B831FD">
              <w:rPr>
                <w:rFonts w:eastAsia="Times New Roman"/>
                <w:sz w:val="20"/>
                <w:szCs w:val="20"/>
              </w:rPr>
              <w:t>развојни</w:t>
            </w:r>
            <w:proofErr w:type="spellEnd"/>
            <w:r w:rsidRPr="00B831FD">
              <w:rPr>
                <w:rFonts w:eastAsia="Times New Roman"/>
                <w:sz w:val="20"/>
                <w:szCs w:val="20"/>
              </w:rPr>
              <w:t xml:space="preserve"> и </w:t>
            </w:r>
            <w:proofErr w:type="spellStart"/>
            <w:r w:rsidRPr="00B831FD">
              <w:rPr>
                <w:rFonts w:eastAsia="Times New Roman"/>
                <w:sz w:val="20"/>
                <w:szCs w:val="20"/>
              </w:rPr>
              <w:t>друштвено-економски</w:t>
            </w:r>
            <w:proofErr w:type="spellEnd"/>
            <w:r w:rsidRPr="00B831FD">
              <w:rPr>
                <w:rFonts w:eastAsia="Times New Roman"/>
                <w:sz w:val="20"/>
                <w:szCs w:val="20"/>
              </w:rPr>
              <w:t xml:space="preserve"> </w:t>
            </w:r>
            <w:proofErr w:type="spellStart"/>
            <w:r w:rsidRPr="00B831FD">
              <w:rPr>
                <w:rFonts w:eastAsia="Times New Roman"/>
                <w:sz w:val="20"/>
                <w:szCs w:val="20"/>
              </w:rPr>
              <w:t>феномен</w:t>
            </w:r>
            <w:proofErr w:type="spellEnd"/>
            <w:r w:rsidRPr="00B831FD">
              <w:rPr>
                <w:rFonts w:eastAsia="Times New Roman"/>
                <w:sz w:val="20"/>
                <w:szCs w:val="20"/>
              </w:rPr>
              <w:t xml:space="preserve">, </w:t>
            </w:r>
            <w:proofErr w:type="spellStart"/>
            <w:r w:rsidRPr="00B831FD">
              <w:rPr>
                <w:rFonts w:eastAsia="Times New Roman"/>
                <w:sz w:val="20"/>
                <w:szCs w:val="20"/>
              </w:rPr>
              <w:t>ауторско</w:t>
            </w:r>
            <w:proofErr w:type="spellEnd"/>
            <w:r w:rsidRPr="00B831FD">
              <w:rPr>
                <w:rFonts w:eastAsia="Times New Roman"/>
                <w:sz w:val="20"/>
                <w:szCs w:val="20"/>
              </w:rPr>
              <w:t xml:space="preserve"> </w:t>
            </w:r>
            <w:proofErr w:type="spellStart"/>
            <w:r w:rsidRPr="00B831FD">
              <w:rPr>
                <w:rFonts w:eastAsia="Times New Roman"/>
                <w:sz w:val="20"/>
                <w:szCs w:val="20"/>
              </w:rPr>
              <w:t>издање</w:t>
            </w:r>
            <w:proofErr w:type="spellEnd"/>
            <w:r w:rsidRPr="00B831FD">
              <w:rPr>
                <w:rFonts w:eastAsia="Times New Roman"/>
                <w:sz w:val="20"/>
                <w:szCs w:val="20"/>
              </w:rPr>
              <w:t xml:space="preserve">, </w:t>
            </w:r>
            <w:proofErr w:type="spellStart"/>
            <w:r w:rsidRPr="00B831FD">
              <w:rPr>
                <w:rFonts w:eastAsia="Times New Roman"/>
                <w:sz w:val="20"/>
                <w:szCs w:val="20"/>
              </w:rPr>
              <w:t>Ниш</w:t>
            </w:r>
            <w:proofErr w:type="spellEnd"/>
            <w:r w:rsidRPr="00B831FD">
              <w:rPr>
                <w:rFonts w:eastAsia="Times New Roman"/>
                <w:sz w:val="20"/>
                <w:szCs w:val="20"/>
              </w:rPr>
              <w:t>.</w:t>
            </w:r>
          </w:p>
          <w:p w:rsidR="00FE744C" w:rsidRPr="00B831FD" w:rsidRDefault="00FE744C" w:rsidP="00FE744C">
            <w:pPr>
              <w:tabs>
                <w:tab w:val="left" w:pos="567"/>
              </w:tabs>
              <w:spacing w:after="60"/>
              <w:rPr>
                <w:b/>
                <w:bCs/>
                <w:sz w:val="20"/>
                <w:szCs w:val="20"/>
                <w:lang w:val="sr-Cyrl-CS"/>
              </w:rPr>
            </w:pPr>
            <w:r w:rsidRPr="00B831FD">
              <w:rPr>
                <w:rFonts w:eastAsia="Times New Roman"/>
                <w:sz w:val="20"/>
                <w:szCs w:val="20"/>
              </w:rPr>
              <w:t xml:space="preserve">2. </w:t>
            </w:r>
            <w:proofErr w:type="spellStart"/>
            <w:r w:rsidRPr="00B831FD">
              <w:rPr>
                <w:rFonts w:eastAsia="Times New Roman"/>
                <w:sz w:val="20"/>
                <w:szCs w:val="20"/>
              </w:rPr>
              <w:t>Јовановић</w:t>
            </w:r>
            <w:proofErr w:type="spellEnd"/>
            <w:r w:rsidRPr="00B831FD">
              <w:rPr>
                <w:rFonts w:eastAsia="Times New Roman"/>
                <w:sz w:val="20"/>
                <w:szCs w:val="20"/>
              </w:rPr>
              <w:t xml:space="preserve">, С. (2018) </w:t>
            </w:r>
            <w:proofErr w:type="spellStart"/>
            <w:r w:rsidRPr="00B831FD">
              <w:rPr>
                <w:rFonts w:eastAsia="Times New Roman"/>
                <w:sz w:val="20"/>
                <w:szCs w:val="20"/>
              </w:rPr>
              <w:t>Конкурентност</w:t>
            </w:r>
            <w:proofErr w:type="spellEnd"/>
            <w:r w:rsidRPr="00B831FD">
              <w:rPr>
                <w:rFonts w:eastAsia="Times New Roman"/>
                <w:sz w:val="20"/>
                <w:szCs w:val="20"/>
              </w:rPr>
              <w:t xml:space="preserve"> у </w:t>
            </w:r>
            <w:proofErr w:type="spellStart"/>
            <w:r w:rsidRPr="00B831FD">
              <w:rPr>
                <w:rFonts w:eastAsia="Times New Roman"/>
                <w:sz w:val="20"/>
                <w:szCs w:val="20"/>
              </w:rPr>
              <w:t>туризму</w:t>
            </w:r>
            <w:proofErr w:type="spellEnd"/>
            <w:r w:rsidRPr="00B831FD">
              <w:rPr>
                <w:rFonts w:eastAsia="Times New Roman"/>
                <w:sz w:val="20"/>
                <w:szCs w:val="20"/>
              </w:rPr>
              <w:t xml:space="preserve"> и </w:t>
            </w:r>
            <w:proofErr w:type="spellStart"/>
            <w:r w:rsidRPr="00B831FD">
              <w:rPr>
                <w:rFonts w:eastAsia="Times New Roman"/>
                <w:sz w:val="20"/>
                <w:szCs w:val="20"/>
              </w:rPr>
              <w:t>хотелијерству</w:t>
            </w:r>
            <w:proofErr w:type="spellEnd"/>
            <w:r w:rsidRPr="00B831FD">
              <w:rPr>
                <w:rFonts w:eastAsia="Times New Roman"/>
                <w:sz w:val="20"/>
                <w:szCs w:val="20"/>
              </w:rPr>
              <w:t xml:space="preserve">, </w:t>
            </w:r>
            <w:proofErr w:type="spellStart"/>
            <w:r w:rsidRPr="00B831FD">
              <w:rPr>
                <w:rFonts w:eastAsia="Times New Roman"/>
                <w:sz w:val="20"/>
                <w:szCs w:val="20"/>
              </w:rPr>
              <w:t>Економски</w:t>
            </w:r>
            <w:proofErr w:type="spellEnd"/>
            <w:r w:rsidRPr="00B831FD">
              <w:rPr>
                <w:rFonts w:eastAsia="Times New Roman"/>
                <w:sz w:val="20"/>
                <w:szCs w:val="20"/>
              </w:rPr>
              <w:t xml:space="preserve"> </w:t>
            </w:r>
            <w:proofErr w:type="spellStart"/>
            <w:r w:rsidRPr="00B831FD">
              <w:rPr>
                <w:rFonts w:eastAsia="Times New Roman"/>
                <w:sz w:val="20"/>
                <w:szCs w:val="20"/>
              </w:rPr>
              <w:t>факултет</w:t>
            </w:r>
            <w:proofErr w:type="spellEnd"/>
            <w:r w:rsidRPr="00B831FD">
              <w:rPr>
                <w:rFonts w:eastAsia="Times New Roman"/>
                <w:sz w:val="20"/>
                <w:szCs w:val="20"/>
              </w:rPr>
              <w:t xml:space="preserve"> у </w:t>
            </w:r>
            <w:proofErr w:type="spellStart"/>
            <w:r w:rsidRPr="00B831FD">
              <w:rPr>
                <w:rFonts w:eastAsia="Times New Roman"/>
                <w:sz w:val="20"/>
                <w:szCs w:val="20"/>
              </w:rPr>
              <w:t>Нишу</w:t>
            </w:r>
            <w:proofErr w:type="spellEnd"/>
            <w:r w:rsidRPr="00B831FD">
              <w:rPr>
                <w:rFonts w:eastAsia="Times New Roman"/>
                <w:sz w:val="20"/>
                <w:szCs w:val="20"/>
              </w:rPr>
              <w:t xml:space="preserve">, </w:t>
            </w:r>
            <w:proofErr w:type="spellStart"/>
            <w:r w:rsidRPr="00B831FD">
              <w:rPr>
                <w:rFonts w:eastAsia="Times New Roman"/>
                <w:sz w:val="20"/>
                <w:szCs w:val="20"/>
              </w:rPr>
              <w:t>Ниш</w:t>
            </w:r>
            <w:proofErr w:type="spellEnd"/>
            <w:r w:rsidRPr="00B831FD">
              <w:rPr>
                <w:rFonts w:eastAsia="Times New Roman"/>
                <w:sz w:val="20"/>
                <w:szCs w:val="20"/>
              </w:rPr>
              <w:t>.</w:t>
            </w:r>
          </w:p>
          <w:p w:rsidR="00FE744C" w:rsidRPr="00B831FD" w:rsidRDefault="00FE744C" w:rsidP="00FE744C">
            <w:pPr>
              <w:tabs>
                <w:tab w:val="left" w:pos="567"/>
              </w:tabs>
              <w:spacing w:after="60"/>
              <w:rPr>
                <w:rFonts w:eastAsia="Times New Roman"/>
                <w:sz w:val="20"/>
                <w:szCs w:val="20"/>
              </w:rPr>
            </w:pPr>
            <w:r w:rsidRPr="00B831FD">
              <w:rPr>
                <w:rFonts w:eastAsia="Times New Roman"/>
                <w:sz w:val="20"/>
                <w:szCs w:val="20"/>
              </w:rPr>
              <w:t xml:space="preserve">3. </w:t>
            </w:r>
            <w:proofErr w:type="spellStart"/>
            <w:r w:rsidRPr="00B831FD">
              <w:rPr>
                <w:rFonts w:eastAsia="Times New Roman"/>
                <w:sz w:val="20"/>
                <w:szCs w:val="20"/>
              </w:rPr>
              <w:t>Влада</w:t>
            </w:r>
            <w:proofErr w:type="spellEnd"/>
            <w:r w:rsidRPr="00B831FD">
              <w:rPr>
                <w:rFonts w:eastAsia="Times New Roman"/>
                <w:sz w:val="20"/>
                <w:szCs w:val="20"/>
              </w:rPr>
              <w:t xml:space="preserve"> </w:t>
            </w:r>
            <w:proofErr w:type="spellStart"/>
            <w:r w:rsidRPr="00B831FD">
              <w:rPr>
                <w:rFonts w:eastAsia="Times New Roman"/>
                <w:sz w:val="20"/>
                <w:szCs w:val="20"/>
              </w:rPr>
              <w:t>Републике</w:t>
            </w:r>
            <w:proofErr w:type="spellEnd"/>
            <w:r w:rsidRPr="00B831FD">
              <w:rPr>
                <w:rFonts w:eastAsia="Times New Roman"/>
                <w:sz w:val="20"/>
                <w:szCs w:val="20"/>
              </w:rPr>
              <w:t xml:space="preserve"> </w:t>
            </w:r>
            <w:proofErr w:type="spellStart"/>
            <w:r w:rsidRPr="00B831FD">
              <w:rPr>
                <w:rFonts w:eastAsia="Times New Roman"/>
                <w:sz w:val="20"/>
                <w:szCs w:val="20"/>
              </w:rPr>
              <w:t>Србије</w:t>
            </w:r>
            <w:proofErr w:type="spellEnd"/>
            <w:r w:rsidRPr="00B831FD">
              <w:rPr>
                <w:rFonts w:eastAsia="Times New Roman"/>
                <w:sz w:val="20"/>
                <w:szCs w:val="20"/>
              </w:rPr>
              <w:t xml:space="preserve">, </w:t>
            </w:r>
            <w:proofErr w:type="spellStart"/>
            <w:r w:rsidRPr="00B831FD">
              <w:rPr>
                <w:rFonts w:eastAsia="Times New Roman"/>
                <w:sz w:val="20"/>
                <w:szCs w:val="20"/>
              </w:rPr>
              <w:t>Министарство</w:t>
            </w:r>
            <w:proofErr w:type="spellEnd"/>
            <w:r w:rsidRPr="00B831FD">
              <w:rPr>
                <w:rFonts w:eastAsia="Times New Roman"/>
                <w:sz w:val="20"/>
                <w:szCs w:val="20"/>
              </w:rPr>
              <w:t xml:space="preserve"> </w:t>
            </w:r>
            <w:proofErr w:type="spellStart"/>
            <w:r w:rsidRPr="00B831FD">
              <w:rPr>
                <w:rFonts w:eastAsia="Times New Roman"/>
                <w:sz w:val="20"/>
                <w:szCs w:val="20"/>
              </w:rPr>
              <w:t>трговине</w:t>
            </w:r>
            <w:proofErr w:type="spellEnd"/>
            <w:r w:rsidRPr="00B831FD">
              <w:rPr>
                <w:rFonts w:eastAsia="Times New Roman"/>
                <w:sz w:val="20"/>
                <w:szCs w:val="20"/>
              </w:rPr>
              <w:t xml:space="preserve">, </w:t>
            </w:r>
            <w:proofErr w:type="spellStart"/>
            <w:r w:rsidRPr="00B831FD">
              <w:rPr>
                <w:rFonts w:eastAsia="Times New Roman"/>
                <w:sz w:val="20"/>
                <w:szCs w:val="20"/>
              </w:rPr>
              <w:t>туризма</w:t>
            </w:r>
            <w:proofErr w:type="spellEnd"/>
            <w:r w:rsidRPr="00B831FD">
              <w:rPr>
                <w:rFonts w:eastAsia="Times New Roman"/>
                <w:sz w:val="20"/>
                <w:szCs w:val="20"/>
              </w:rPr>
              <w:t xml:space="preserve"> и </w:t>
            </w:r>
            <w:proofErr w:type="spellStart"/>
            <w:r w:rsidRPr="00B831FD">
              <w:rPr>
                <w:rFonts w:eastAsia="Times New Roman"/>
                <w:sz w:val="20"/>
                <w:szCs w:val="20"/>
              </w:rPr>
              <w:t>телекомуникација</w:t>
            </w:r>
            <w:proofErr w:type="spellEnd"/>
            <w:r>
              <w:rPr>
                <w:rFonts w:eastAsia="Times New Roman"/>
                <w:sz w:val="20"/>
                <w:szCs w:val="20"/>
              </w:rPr>
              <w:t xml:space="preserve"> (2016)</w:t>
            </w:r>
            <w:r w:rsidRPr="00B831FD">
              <w:rPr>
                <w:rFonts w:eastAsia="Times New Roman"/>
                <w:sz w:val="20"/>
                <w:szCs w:val="20"/>
              </w:rPr>
              <w:t xml:space="preserve"> </w:t>
            </w:r>
            <w:proofErr w:type="spellStart"/>
            <w:r w:rsidRPr="00B831FD">
              <w:rPr>
                <w:rFonts w:eastAsia="Times New Roman"/>
                <w:sz w:val="20"/>
                <w:szCs w:val="20"/>
              </w:rPr>
              <w:t>Стратегија</w:t>
            </w:r>
            <w:proofErr w:type="spellEnd"/>
            <w:r w:rsidRPr="00B831FD">
              <w:rPr>
                <w:rFonts w:eastAsia="Times New Roman"/>
                <w:sz w:val="20"/>
                <w:szCs w:val="20"/>
              </w:rPr>
              <w:t xml:space="preserve"> </w:t>
            </w:r>
            <w:proofErr w:type="spellStart"/>
            <w:r w:rsidRPr="00B831FD">
              <w:rPr>
                <w:rFonts w:eastAsia="Times New Roman"/>
                <w:sz w:val="20"/>
                <w:szCs w:val="20"/>
              </w:rPr>
              <w:t>развоја</w:t>
            </w:r>
            <w:proofErr w:type="spellEnd"/>
            <w:r w:rsidRPr="00B831FD">
              <w:rPr>
                <w:rFonts w:eastAsia="Times New Roman"/>
                <w:sz w:val="20"/>
                <w:szCs w:val="20"/>
              </w:rPr>
              <w:t xml:space="preserve"> </w:t>
            </w:r>
            <w:proofErr w:type="spellStart"/>
            <w:r w:rsidRPr="00B831FD">
              <w:rPr>
                <w:rFonts w:eastAsia="Times New Roman"/>
                <w:sz w:val="20"/>
                <w:szCs w:val="20"/>
              </w:rPr>
              <w:t>туризма</w:t>
            </w:r>
            <w:proofErr w:type="spellEnd"/>
            <w:r w:rsidRPr="00B831FD">
              <w:rPr>
                <w:rFonts w:eastAsia="Times New Roman"/>
                <w:sz w:val="20"/>
                <w:szCs w:val="20"/>
              </w:rPr>
              <w:t xml:space="preserve"> </w:t>
            </w:r>
            <w:proofErr w:type="spellStart"/>
            <w:r w:rsidRPr="00B831FD">
              <w:rPr>
                <w:rFonts w:eastAsia="Times New Roman"/>
                <w:sz w:val="20"/>
                <w:szCs w:val="20"/>
              </w:rPr>
              <w:t>Републике</w:t>
            </w:r>
            <w:proofErr w:type="spellEnd"/>
            <w:r w:rsidRPr="00B831FD">
              <w:rPr>
                <w:rFonts w:eastAsia="Times New Roman"/>
                <w:sz w:val="20"/>
                <w:szCs w:val="20"/>
              </w:rPr>
              <w:t xml:space="preserve"> </w:t>
            </w:r>
            <w:proofErr w:type="spellStart"/>
            <w:r w:rsidRPr="00B831FD">
              <w:rPr>
                <w:rFonts w:eastAsia="Times New Roman"/>
                <w:sz w:val="20"/>
                <w:szCs w:val="20"/>
              </w:rPr>
              <w:t>Србиј</w:t>
            </w:r>
            <w:r>
              <w:rPr>
                <w:rFonts w:eastAsia="Times New Roman"/>
                <w:sz w:val="20"/>
                <w:szCs w:val="20"/>
              </w:rPr>
              <w:t>е</w:t>
            </w:r>
            <w:proofErr w:type="spellEnd"/>
            <w:r>
              <w:rPr>
                <w:rFonts w:eastAsia="Times New Roman"/>
                <w:sz w:val="20"/>
                <w:szCs w:val="20"/>
              </w:rPr>
              <w:t xml:space="preserve"> </w:t>
            </w:r>
            <w:proofErr w:type="spellStart"/>
            <w:r>
              <w:rPr>
                <w:rFonts w:eastAsia="Times New Roman"/>
                <w:sz w:val="20"/>
                <w:szCs w:val="20"/>
              </w:rPr>
              <w:t>за</w:t>
            </w:r>
            <w:proofErr w:type="spellEnd"/>
            <w:r>
              <w:rPr>
                <w:rFonts w:eastAsia="Times New Roman"/>
                <w:sz w:val="20"/>
                <w:szCs w:val="20"/>
              </w:rPr>
              <w:t xml:space="preserve"> </w:t>
            </w:r>
            <w:proofErr w:type="spellStart"/>
            <w:r>
              <w:rPr>
                <w:rFonts w:eastAsia="Times New Roman"/>
                <w:sz w:val="20"/>
                <w:szCs w:val="20"/>
              </w:rPr>
              <w:t>период</w:t>
            </w:r>
            <w:proofErr w:type="spellEnd"/>
            <w:r>
              <w:rPr>
                <w:rFonts w:eastAsia="Times New Roman"/>
                <w:sz w:val="20"/>
                <w:szCs w:val="20"/>
              </w:rPr>
              <w:t xml:space="preserve"> 2016-2025, </w:t>
            </w:r>
            <w:proofErr w:type="spellStart"/>
            <w:r>
              <w:rPr>
                <w:rFonts w:eastAsia="Times New Roman"/>
                <w:sz w:val="20"/>
                <w:szCs w:val="20"/>
              </w:rPr>
              <w:t>Београд</w:t>
            </w:r>
            <w:proofErr w:type="spellEnd"/>
            <w:r w:rsidRPr="00B831FD">
              <w:rPr>
                <w:rFonts w:eastAsia="Times New Roman"/>
                <w:sz w:val="20"/>
                <w:szCs w:val="20"/>
              </w:rPr>
              <w:t>.</w:t>
            </w:r>
          </w:p>
          <w:p w:rsidR="00641FAC" w:rsidRPr="00FE744C" w:rsidRDefault="00FE744C" w:rsidP="00E24068">
            <w:pPr>
              <w:pStyle w:val="Body"/>
              <w:tabs>
                <w:tab w:val="left" w:pos="567"/>
              </w:tabs>
              <w:rPr>
                <w:rFonts w:ascii="Times New Roman" w:eastAsia="Times New Roman" w:hAnsi="Times New Roman" w:cs="Times New Roman"/>
                <w:b/>
                <w:bCs/>
                <w:sz w:val="20"/>
                <w:szCs w:val="20"/>
              </w:rPr>
            </w:pPr>
            <w:r w:rsidRPr="00B831FD">
              <w:rPr>
                <w:rFonts w:ascii="Times New Roman" w:eastAsia="Times New Roman" w:hAnsi="Times New Roman"/>
                <w:sz w:val="20"/>
                <w:szCs w:val="20"/>
              </w:rPr>
              <w:t>4. Barrows, C.W. (2012) Introduction to the Hospitality Industry, Wiley, New Jersey.</w:t>
            </w:r>
            <w:bookmarkStart w:id="0" w:name="_GoBack"/>
            <w:bookmarkEnd w:id="0"/>
          </w:p>
        </w:tc>
      </w:tr>
      <w:tr w:rsidR="00641FAC" w:rsidTr="00E24068">
        <w:trPr>
          <w:trHeight w:val="234"/>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2461E2" w:rsidRDefault="00674A82" w:rsidP="00270C16">
            <w:pPr>
              <w:pStyle w:val="Body"/>
              <w:tabs>
                <w:tab w:val="left" w:pos="567"/>
              </w:tabs>
              <w:rPr>
                <w:color w:val="000000" w:themeColor="text1"/>
              </w:rPr>
            </w:pPr>
            <w:r w:rsidRPr="002461E2">
              <w:rPr>
                <w:rFonts w:ascii="Times New Roman" w:hAnsi="Times New Roman"/>
                <w:b/>
                <w:color w:val="000000" w:themeColor="text1"/>
                <w:sz w:val="20"/>
                <w:szCs w:val="20"/>
              </w:rPr>
              <w:t>Theoretical teaching:</w:t>
            </w:r>
            <w:r w:rsidR="007C0B15" w:rsidRPr="002461E2">
              <w:rPr>
                <w:rFonts w:ascii="Times New Roman" w:hAnsi="Times New Roman"/>
                <w:b/>
                <w:bCs/>
                <w:color w:val="000000" w:themeColor="text1"/>
                <w:sz w:val="20"/>
                <w:szCs w:val="20"/>
              </w:rPr>
              <w:t xml:space="preserve"> </w:t>
            </w:r>
            <w:r w:rsidR="00FE744C" w:rsidRPr="009B1E39">
              <w:rPr>
                <w:rFonts w:ascii="Times New Roman" w:hAnsi="Times New Roman"/>
                <w:bCs/>
                <w:color w:val="000000" w:themeColor="text1"/>
                <w:sz w:val="20"/>
                <w:szCs w:val="20"/>
              </w:rPr>
              <w:t>2</w:t>
            </w:r>
          </w:p>
        </w:tc>
        <w:tc>
          <w:tcPr>
            <w:tcW w:w="315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2461E2" w:rsidRDefault="00674A82" w:rsidP="00270C16">
            <w:pPr>
              <w:pStyle w:val="Body"/>
              <w:tabs>
                <w:tab w:val="left" w:pos="567"/>
              </w:tabs>
              <w:rPr>
                <w:color w:val="000000" w:themeColor="text1"/>
              </w:rPr>
            </w:pPr>
            <w:r w:rsidRPr="002461E2">
              <w:rPr>
                <w:rFonts w:ascii="Times New Roman" w:hAnsi="Times New Roman"/>
                <w:b/>
                <w:color w:val="000000" w:themeColor="text1"/>
                <w:sz w:val="20"/>
                <w:szCs w:val="20"/>
              </w:rPr>
              <w:t xml:space="preserve">Practical teaching: </w:t>
            </w:r>
            <w:r w:rsidR="00FE744C" w:rsidRPr="009B1E39">
              <w:rPr>
                <w:rFonts w:ascii="Times New Roman" w:hAnsi="Times New Roman"/>
                <w:color w:val="000000" w:themeColor="text1"/>
                <w:sz w:val="20"/>
                <w:szCs w:val="20"/>
              </w:rPr>
              <w:t>2</w:t>
            </w:r>
          </w:p>
        </w:tc>
      </w:tr>
      <w:tr w:rsidR="00641FAC" w:rsidTr="00E24068">
        <w:trPr>
          <w:trHeight w:val="230"/>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rsidR="00641FAC" w:rsidRPr="00FE744C" w:rsidRDefault="00FE744C" w:rsidP="002E1476">
            <w:pPr>
              <w:pStyle w:val="Body"/>
              <w:tabs>
                <w:tab w:val="left" w:pos="567"/>
              </w:tabs>
              <w:rPr>
                <w:rFonts w:ascii="Times New Roman" w:hAnsi="Times New Roman"/>
                <w:sz w:val="20"/>
                <w:szCs w:val="20"/>
              </w:rPr>
            </w:pPr>
            <w:r w:rsidRPr="00FE744C">
              <w:rPr>
                <w:rFonts w:ascii="Times New Roman" w:hAnsi="Times New Roman"/>
                <w:sz w:val="20"/>
                <w:szCs w:val="20"/>
              </w:rPr>
              <w:t>Teacher presentations, case studies, discussions, presentations of seminar papers, presentations.</w:t>
            </w:r>
          </w:p>
        </w:tc>
      </w:tr>
      <w:tr w:rsidR="00641FAC" w:rsidTr="00E24068">
        <w:trPr>
          <w:trHeight w:val="222"/>
          <w:jc w:val="center"/>
        </w:trPr>
        <w:tc>
          <w:tcPr>
            <w:tcW w:w="998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E24068">
        <w:trPr>
          <w:trHeight w:val="204"/>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9B1E39"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iCs/>
                <w:sz w:val="20"/>
                <w:szCs w:val="20"/>
              </w:rPr>
              <w:t>Final exam</w:t>
            </w: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Points</w:t>
            </w:r>
          </w:p>
        </w:tc>
      </w:tr>
      <w:tr w:rsidR="00641FAC" w:rsidTr="00E24068">
        <w:trPr>
          <w:trHeight w:val="104"/>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7C0B15" w:rsidP="00674A82">
            <w:pPr>
              <w:pStyle w:val="Body"/>
              <w:tabs>
                <w:tab w:val="left" w:pos="567"/>
              </w:tabs>
              <w:rPr>
                <w:sz w:val="20"/>
                <w:szCs w:val="20"/>
              </w:rPr>
            </w:pPr>
            <w:r w:rsidRPr="00E24068">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FE744C" w:rsidP="00674A82">
            <w:pPr>
              <w:pStyle w:val="Body"/>
              <w:tabs>
                <w:tab w:val="left" w:pos="567"/>
              </w:tabs>
              <w:rPr>
                <w:rFonts w:ascii="Times New Roman" w:hAnsi="Times New Roman" w:cs="Times New Roman"/>
                <w:sz w:val="20"/>
                <w:szCs w:val="20"/>
              </w:rPr>
            </w:pPr>
            <w:r w:rsidRPr="00E24068">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2461E2" w:rsidRDefault="007C0B15" w:rsidP="00674A82">
            <w:pPr>
              <w:pStyle w:val="Body"/>
              <w:tabs>
                <w:tab w:val="left" w:pos="567"/>
              </w:tabs>
              <w:rPr>
                <w:color w:val="000000" w:themeColor="text1"/>
              </w:rPr>
            </w:pPr>
            <w:r w:rsidRPr="002461E2">
              <w:rPr>
                <w:rFonts w:ascii="Times New Roman" w:hAnsi="Times New Roman"/>
                <w:color w:val="000000" w:themeColor="text1"/>
                <w:sz w:val="20"/>
                <w:szCs w:val="20"/>
              </w:rPr>
              <w:t>Written exam</w:t>
            </w: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E744C" w:rsidRDefault="00641FAC" w:rsidP="00674A82">
            <w:pPr>
              <w:tabs>
                <w:tab w:val="left" w:pos="567"/>
              </w:tabs>
              <w:rPr>
                <w:color w:val="FF0000"/>
              </w:rPr>
            </w:pPr>
          </w:p>
        </w:tc>
      </w:tr>
      <w:tr w:rsidR="00641FAC" w:rsidTr="00E24068">
        <w:trPr>
          <w:trHeight w:val="20"/>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7C0B15" w:rsidP="00674A82">
            <w:pPr>
              <w:pStyle w:val="Body"/>
              <w:tabs>
                <w:tab w:val="left" w:pos="567"/>
              </w:tabs>
              <w:rPr>
                <w:sz w:val="20"/>
                <w:szCs w:val="20"/>
              </w:rPr>
            </w:pPr>
            <w:r w:rsidRPr="00E24068">
              <w:rPr>
                <w:rFonts w:ascii="Times New Roman" w:hAnsi="Times New Roman"/>
                <w:sz w:val="20"/>
                <w:szCs w:val="20"/>
              </w:rPr>
              <w:t>Par</w:t>
            </w:r>
            <w:r w:rsidR="00674A82" w:rsidRPr="00E24068">
              <w:rPr>
                <w:rFonts w:ascii="Times New Roman" w:hAnsi="Times New Roman"/>
                <w:sz w:val="20"/>
                <w:szCs w:val="20"/>
              </w:rPr>
              <w:t>t</w:t>
            </w:r>
            <w:r w:rsidRPr="00E24068">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641FAC" w:rsidP="00674A82">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2461E2" w:rsidP="00674A82">
            <w:pPr>
              <w:pStyle w:val="Body"/>
              <w:tabs>
                <w:tab w:val="left" w:pos="567"/>
              </w:tabs>
              <w:rPr>
                <w:rFonts w:ascii="Times New Roman" w:hAnsi="Times New Roman" w:cs="Times New Roman"/>
                <w:sz w:val="20"/>
                <w:szCs w:val="20"/>
              </w:rPr>
            </w:pPr>
            <w:r w:rsidRPr="00E24068">
              <w:rPr>
                <w:rFonts w:ascii="Times New Roman" w:hAnsi="Times New Roman" w:cs="Times New Roman"/>
                <w:sz w:val="20"/>
                <w:szCs w:val="20"/>
              </w:rPr>
              <w:t>Oral exam</w:t>
            </w: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2461E2" w:rsidP="00674A82">
            <w:pPr>
              <w:rPr>
                <w:sz w:val="20"/>
                <w:szCs w:val="20"/>
              </w:rPr>
            </w:pPr>
            <w:r w:rsidRPr="00E24068">
              <w:rPr>
                <w:sz w:val="20"/>
                <w:szCs w:val="20"/>
              </w:rPr>
              <w:t>50</w:t>
            </w:r>
          </w:p>
        </w:tc>
      </w:tr>
      <w:tr w:rsidR="00641FAC" w:rsidTr="00E24068">
        <w:trPr>
          <w:trHeight w:val="117"/>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7C0B15" w:rsidP="00674A82">
            <w:pPr>
              <w:pStyle w:val="Body"/>
              <w:tabs>
                <w:tab w:val="left" w:pos="567"/>
              </w:tabs>
              <w:rPr>
                <w:color w:val="000000" w:themeColor="text1"/>
                <w:sz w:val="20"/>
                <w:szCs w:val="20"/>
              </w:rPr>
            </w:pPr>
            <w:r w:rsidRPr="00E24068">
              <w:rPr>
                <w:rFonts w:ascii="Times New Roman" w:hAnsi="Times New Roman"/>
                <w:color w:val="000000" w:themeColor="text1"/>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FE744C" w:rsidP="00674A82">
            <w:pPr>
              <w:tabs>
                <w:tab w:val="left" w:pos="567"/>
              </w:tabs>
              <w:rPr>
                <w:color w:val="000000" w:themeColor="text1"/>
                <w:sz w:val="20"/>
                <w:szCs w:val="20"/>
              </w:rPr>
            </w:pPr>
            <w:r w:rsidRPr="00E24068">
              <w:rPr>
                <w:color w:val="000000" w:themeColor="text1"/>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641FAC" w:rsidP="00674A82">
            <w:pPr>
              <w:pStyle w:val="Body"/>
              <w:tabs>
                <w:tab w:val="left" w:pos="567"/>
              </w:tabs>
              <w:rPr>
                <w:sz w:val="20"/>
                <w:szCs w:val="20"/>
              </w:rPr>
            </w:pP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641FAC" w:rsidP="00674A82">
            <w:pPr>
              <w:rPr>
                <w:sz w:val="20"/>
                <w:szCs w:val="20"/>
              </w:rPr>
            </w:pPr>
          </w:p>
        </w:tc>
      </w:tr>
      <w:tr w:rsidR="00641FAC" w:rsidTr="00E24068">
        <w:trPr>
          <w:trHeight w:val="222"/>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7C0B15" w:rsidP="00674A82">
            <w:pPr>
              <w:pStyle w:val="Body"/>
              <w:tabs>
                <w:tab w:val="left" w:pos="567"/>
              </w:tabs>
              <w:rPr>
                <w:sz w:val="20"/>
                <w:szCs w:val="20"/>
              </w:rPr>
            </w:pPr>
            <w:r w:rsidRPr="00E24068">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FE744C" w:rsidP="00674A82">
            <w:pPr>
              <w:tabs>
                <w:tab w:val="left" w:pos="567"/>
              </w:tabs>
              <w:rPr>
                <w:sz w:val="20"/>
                <w:szCs w:val="20"/>
              </w:rPr>
            </w:pPr>
            <w:r w:rsidRPr="00E24068">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641FAC" w:rsidP="00674A82">
            <w:pPr>
              <w:rPr>
                <w:sz w:val="20"/>
                <w:szCs w:val="20"/>
              </w:rPr>
            </w:pP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24068" w:rsidRDefault="00641FAC" w:rsidP="00674A82">
            <w:pPr>
              <w:rPr>
                <w:sz w:val="20"/>
                <w:szCs w:val="20"/>
              </w:rPr>
            </w:pPr>
          </w:p>
        </w:tc>
      </w:tr>
    </w:tbl>
    <w:p w:rsidR="00641FAC" w:rsidRDefault="00641FAC" w:rsidP="00270C16">
      <w:pPr>
        <w:pStyle w:val="Body"/>
        <w:widowControl w:val="0"/>
      </w:pPr>
    </w:p>
    <w:sectPr w:rsidR="00641FAC" w:rsidSect="00E24068">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7FB4" w:rsidRDefault="005D7FB4">
      <w:r>
        <w:separator/>
      </w:r>
    </w:p>
  </w:endnote>
  <w:endnote w:type="continuationSeparator" w:id="0">
    <w:p w:rsidR="005D7FB4" w:rsidRDefault="005D7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7FB4" w:rsidRDefault="005D7FB4">
      <w:r>
        <w:separator/>
      </w:r>
    </w:p>
  </w:footnote>
  <w:footnote w:type="continuationSeparator" w:id="0">
    <w:p w:rsidR="005D7FB4" w:rsidRDefault="005D7F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92F3E"/>
    <w:rsid w:val="001F733B"/>
    <w:rsid w:val="002461E2"/>
    <w:rsid w:val="00270C16"/>
    <w:rsid w:val="002E1476"/>
    <w:rsid w:val="00313F70"/>
    <w:rsid w:val="00316C69"/>
    <w:rsid w:val="004877CC"/>
    <w:rsid w:val="004E215A"/>
    <w:rsid w:val="00523340"/>
    <w:rsid w:val="005842F8"/>
    <w:rsid w:val="005D7FB4"/>
    <w:rsid w:val="00641FAC"/>
    <w:rsid w:val="00674A82"/>
    <w:rsid w:val="006D2C6B"/>
    <w:rsid w:val="00760439"/>
    <w:rsid w:val="007C0B15"/>
    <w:rsid w:val="00837E2E"/>
    <w:rsid w:val="009303A6"/>
    <w:rsid w:val="009B1E39"/>
    <w:rsid w:val="009E21AF"/>
    <w:rsid w:val="00D276F0"/>
    <w:rsid w:val="00D8085A"/>
    <w:rsid w:val="00E24068"/>
    <w:rsid w:val="00FE744C"/>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F0755"/>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495</Words>
  <Characters>2824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5</cp:revision>
  <dcterms:created xsi:type="dcterms:W3CDTF">2025-04-14T13:57:00Z</dcterms:created>
  <dcterms:modified xsi:type="dcterms:W3CDTF">2025-05-06T12:55:00Z</dcterms:modified>
</cp:coreProperties>
</file>